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8C58D9" w:rsidRPr="00DE62CE" w:rsidTr="00405E27">
        <w:tc>
          <w:tcPr>
            <w:tcW w:w="9242" w:type="dxa"/>
            <w:tcMar>
              <w:top w:w="108" w:type="dxa"/>
              <w:bottom w:w="108" w:type="dxa"/>
            </w:tcMar>
          </w:tcPr>
          <w:p w:rsidR="008C58D9" w:rsidRPr="00AE71B1" w:rsidRDefault="004D7041" w:rsidP="005F3D52">
            <w:pPr>
              <w:pStyle w:val="Heading1"/>
              <w:rPr>
                <w:b/>
                <w:szCs w:val="28"/>
              </w:rPr>
            </w:pPr>
            <w:r w:rsidRPr="00AE71B1">
              <w:rPr>
                <w:rFonts w:cs="Arial"/>
                <w:b/>
                <w:szCs w:val="28"/>
              </w:rPr>
              <w:t xml:space="preserve">Northern Powerhouse Investment Portfolio </w:t>
            </w:r>
          </w:p>
          <w:p w:rsidR="008C58D9" w:rsidRPr="000C5647" w:rsidRDefault="008C58D9" w:rsidP="005F3D52">
            <w:pPr>
              <w:rPr>
                <w:b/>
                <w:sz w:val="24"/>
                <w:szCs w:val="24"/>
              </w:rPr>
            </w:pPr>
          </w:p>
          <w:p w:rsidR="008C58D9" w:rsidRPr="000C5647" w:rsidRDefault="008C58D9" w:rsidP="005F3D52">
            <w:pPr>
              <w:rPr>
                <w:sz w:val="24"/>
                <w:szCs w:val="24"/>
              </w:rPr>
            </w:pPr>
            <w:r w:rsidRPr="000C5647">
              <w:rPr>
                <w:sz w:val="24"/>
                <w:szCs w:val="24"/>
              </w:rPr>
              <w:t xml:space="preserve">Report </w:t>
            </w:r>
            <w:r w:rsidR="00B07C93" w:rsidRPr="000C5647">
              <w:rPr>
                <w:sz w:val="24"/>
                <w:szCs w:val="24"/>
              </w:rPr>
              <w:t xml:space="preserve">to the </w:t>
            </w:r>
            <w:r w:rsidR="004D7041">
              <w:rPr>
                <w:sz w:val="24"/>
                <w:szCs w:val="24"/>
              </w:rPr>
              <w:t>Investment and Regulation Board  2</w:t>
            </w:r>
            <w:r w:rsidR="004D7041" w:rsidRPr="004D7041">
              <w:rPr>
                <w:sz w:val="24"/>
                <w:szCs w:val="24"/>
                <w:vertAlign w:val="superscript"/>
              </w:rPr>
              <w:t>nd</w:t>
            </w:r>
            <w:r w:rsidR="004D7041">
              <w:rPr>
                <w:sz w:val="24"/>
                <w:szCs w:val="24"/>
              </w:rPr>
              <w:t xml:space="preserve"> Sept</w:t>
            </w:r>
            <w:r w:rsidR="001B1FB7">
              <w:rPr>
                <w:sz w:val="24"/>
                <w:szCs w:val="24"/>
              </w:rPr>
              <w:t>ember</w:t>
            </w:r>
            <w:r w:rsidR="004D7041">
              <w:rPr>
                <w:sz w:val="24"/>
                <w:szCs w:val="24"/>
              </w:rPr>
              <w:t xml:space="preserve"> </w:t>
            </w:r>
            <w:r w:rsidR="0067131D">
              <w:rPr>
                <w:sz w:val="24"/>
                <w:szCs w:val="24"/>
              </w:rPr>
              <w:t>2016</w:t>
            </w:r>
          </w:p>
          <w:p w:rsidR="008C58D9" w:rsidRPr="008C58D9" w:rsidRDefault="0070730D" w:rsidP="00213816">
            <w:r w:rsidRPr="000C5647">
              <w:rPr>
                <w:sz w:val="24"/>
                <w:szCs w:val="24"/>
              </w:rPr>
              <w:t xml:space="preserve">Report from </w:t>
            </w:r>
            <w:proofErr w:type="spellStart"/>
            <w:r w:rsidR="0067131D">
              <w:rPr>
                <w:sz w:val="24"/>
                <w:szCs w:val="24"/>
              </w:rPr>
              <w:t>Kishor</w:t>
            </w:r>
            <w:proofErr w:type="spellEnd"/>
            <w:r w:rsidR="0067131D">
              <w:rPr>
                <w:sz w:val="24"/>
                <w:szCs w:val="24"/>
              </w:rPr>
              <w:t xml:space="preserve"> Tailor, Chief Executive</w:t>
            </w:r>
            <w:r w:rsidR="00DE2217">
              <w:rPr>
                <w:sz w:val="24"/>
                <w:szCs w:val="24"/>
              </w:rPr>
              <w:t>,</w:t>
            </w:r>
            <w:r w:rsidR="0067131D">
              <w:rPr>
                <w:sz w:val="24"/>
                <w:szCs w:val="24"/>
              </w:rPr>
              <w:t xml:space="preserve"> Humber LEP</w:t>
            </w:r>
          </w:p>
        </w:tc>
      </w:tr>
    </w:tbl>
    <w:p w:rsidR="005F3D52" w:rsidRDefault="005F3D52" w:rsidP="005F3D52"/>
    <w:p w:rsidR="00403DB4" w:rsidRDefault="00403DB4" w:rsidP="005F3D52"/>
    <w:p w:rsidR="008C58D9" w:rsidRPr="000C5647" w:rsidRDefault="008C58D9" w:rsidP="005F3D52">
      <w:pPr>
        <w:pStyle w:val="Heading2"/>
        <w:numPr>
          <w:ilvl w:val="0"/>
          <w:numId w:val="4"/>
        </w:numPr>
        <w:spacing w:before="0" w:after="0"/>
        <w:rPr>
          <w:sz w:val="24"/>
        </w:rPr>
      </w:pPr>
      <w:r w:rsidRPr="000C5647">
        <w:rPr>
          <w:sz w:val="24"/>
        </w:rPr>
        <w:t>Summary</w:t>
      </w:r>
    </w:p>
    <w:p w:rsidR="00747B40" w:rsidRDefault="00747B40" w:rsidP="00FA02CF">
      <w:pPr>
        <w:ind w:left="360"/>
      </w:pPr>
    </w:p>
    <w:p w:rsidR="0067131D" w:rsidRPr="00B825EF" w:rsidRDefault="0067131D" w:rsidP="00762EA2">
      <w:pPr>
        <w:rPr>
          <w:rFonts w:cs="Arial"/>
          <w:sz w:val="24"/>
          <w:szCs w:val="24"/>
        </w:rPr>
      </w:pPr>
      <w:r w:rsidRPr="00B825EF">
        <w:rPr>
          <w:rFonts w:cs="Arial"/>
          <w:sz w:val="24"/>
          <w:szCs w:val="24"/>
        </w:rPr>
        <w:t xml:space="preserve">The Department for International Trade is now starting the process of gathering ‘investable’ large-scale projects for a Northern Powerhouse Investment Portfolio to be launched later this year, most probably at an Economic and Financial Dialogue with the Chinese Government and associated investors in November. </w:t>
      </w:r>
    </w:p>
    <w:p w:rsidR="0067131D" w:rsidRPr="00B825EF" w:rsidRDefault="0067131D" w:rsidP="00762EA2">
      <w:pPr>
        <w:rPr>
          <w:rFonts w:cs="Arial"/>
          <w:sz w:val="24"/>
          <w:szCs w:val="24"/>
        </w:rPr>
      </w:pPr>
    </w:p>
    <w:p w:rsidR="0067131D" w:rsidRPr="00B825EF" w:rsidRDefault="0067131D" w:rsidP="00762EA2">
      <w:pPr>
        <w:rPr>
          <w:rFonts w:cs="Arial"/>
          <w:sz w:val="24"/>
          <w:szCs w:val="24"/>
        </w:rPr>
      </w:pPr>
      <w:r w:rsidRPr="00B825EF">
        <w:rPr>
          <w:rFonts w:cs="Arial"/>
          <w:sz w:val="24"/>
          <w:szCs w:val="24"/>
        </w:rPr>
        <w:t xml:space="preserve">The projects </w:t>
      </w:r>
      <w:r>
        <w:rPr>
          <w:rFonts w:cs="Arial"/>
          <w:sz w:val="24"/>
          <w:szCs w:val="24"/>
        </w:rPr>
        <w:t>they</w:t>
      </w:r>
      <w:r w:rsidRPr="00B825EF">
        <w:rPr>
          <w:rFonts w:cs="Arial"/>
          <w:sz w:val="24"/>
          <w:szCs w:val="24"/>
        </w:rPr>
        <w:t xml:space="preserve"> are looking to promote are designed to attract capital investment from major institutional investors and fall into two categories:</w:t>
      </w:r>
    </w:p>
    <w:p w:rsidR="0067131D" w:rsidRPr="00B825EF" w:rsidRDefault="0067131D" w:rsidP="00762EA2">
      <w:pPr>
        <w:rPr>
          <w:rFonts w:cs="Arial"/>
          <w:sz w:val="24"/>
          <w:szCs w:val="24"/>
        </w:rPr>
      </w:pPr>
    </w:p>
    <w:p w:rsidR="0067131D" w:rsidRPr="00B825EF" w:rsidRDefault="0067131D" w:rsidP="00762EA2">
      <w:pPr>
        <w:pStyle w:val="ListParagraph"/>
        <w:numPr>
          <w:ilvl w:val="0"/>
          <w:numId w:val="12"/>
        </w:numPr>
        <w:spacing w:after="200" w:line="276" w:lineRule="auto"/>
        <w:rPr>
          <w:rFonts w:cs="Arial"/>
          <w:sz w:val="24"/>
          <w:szCs w:val="24"/>
        </w:rPr>
      </w:pPr>
      <w:r w:rsidRPr="00B825EF">
        <w:rPr>
          <w:rFonts w:cs="Arial"/>
          <w:sz w:val="24"/>
          <w:szCs w:val="24"/>
        </w:rPr>
        <w:t>Regeneration – projects where real estate is the key component (with the exception of medical and educational facilities, which are covered within infrastructure)</w:t>
      </w:r>
    </w:p>
    <w:p w:rsidR="0067131D" w:rsidRPr="00B825EF" w:rsidRDefault="0067131D" w:rsidP="00762EA2">
      <w:pPr>
        <w:pStyle w:val="ListParagraph"/>
        <w:numPr>
          <w:ilvl w:val="0"/>
          <w:numId w:val="12"/>
        </w:numPr>
        <w:spacing w:after="200" w:line="276" w:lineRule="auto"/>
        <w:rPr>
          <w:rFonts w:cs="Arial"/>
          <w:sz w:val="24"/>
          <w:szCs w:val="24"/>
        </w:rPr>
      </w:pPr>
      <w:r w:rsidRPr="00B825EF">
        <w:rPr>
          <w:rFonts w:cs="Arial"/>
          <w:sz w:val="24"/>
          <w:szCs w:val="24"/>
        </w:rPr>
        <w:t xml:space="preserve">Infrastructure – typically transport and energy projects, but also some forms of socio-economic infrastructure </w:t>
      </w:r>
    </w:p>
    <w:p w:rsidR="0067131D" w:rsidRDefault="0067131D" w:rsidP="00762EA2">
      <w:pPr>
        <w:rPr>
          <w:rFonts w:cs="Arial"/>
          <w:sz w:val="24"/>
          <w:szCs w:val="24"/>
        </w:rPr>
      </w:pPr>
      <w:r>
        <w:rPr>
          <w:rFonts w:cs="Arial"/>
          <w:sz w:val="24"/>
          <w:szCs w:val="24"/>
        </w:rPr>
        <w:t>We have been asked t</w:t>
      </w:r>
      <w:r w:rsidRPr="00B825EF">
        <w:rPr>
          <w:rFonts w:cs="Arial"/>
          <w:sz w:val="24"/>
          <w:szCs w:val="24"/>
        </w:rPr>
        <w:t>o gather up to 4 projects in total from each of the 11 LEP areas in the North (i.e. regeneration and infrastructure projects combined). How this 4 project maximum is split (if at all) between regeneration and infrastructure is at the discretion of the returning body.</w:t>
      </w:r>
    </w:p>
    <w:p w:rsidR="0067131D" w:rsidRPr="00B825EF" w:rsidRDefault="0067131D" w:rsidP="00762EA2">
      <w:pPr>
        <w:rPr>
          <w:rFonts w:cs="Arial"/>
          <w:sz w:val="24"/>
          <w:szCs w:val="24"/>
        </w:rPr>
      </w:pPr>
    </w:p>
    <w:p w:rsidR="0067131D" w:rsidRDefault="0067131D" w:rsidP="00762EA2">
      <w:pPr>
        <w:rPr>
          <w:rFonts w:cs="Arial"/>
          <w:sz w:val="24"/>
          <w:szCs w:val="24"/>
        </w:rPr>
      </w:pPr>
      <w:r>
        <w:rPr>
          <w:rFonts w:cs="Arial"/>
          <w:sz w:val="24"/>
          <w:szCs w:val="24"/>
        </w:rPr>
        <w:t xml:space="preserve">We have asked the Investment officers in the four local authorities to come forward with proposals.  A number of these projects should be captured through our work on </w:t>
      </w:r>
      <w:r w:rsidR="00E463FB">
        <w:rPr>
          <w:rFonts w:cs="Arial"/>
          <w:sz w:val="24"/>
          <w:szCs w:val="24"/>
        </w:rPr>
        <w:t xml:space="preserve">the </w:t>
      </w:r>
      <w:proofErr w:type="spellStart"/>
      <w:r w:rsidR="00E463FB">
        <w:rPr>
          <w:rFonts w:cs="Arial"/>
          <w:sz w:val="24"/>
          <w:szCs w:val="24"/>
        </w:rPr>
        <w:t>Enterprize</w:t>
      </w:r>
      <w:proofErr w:type="spellEnd"/>
      <w:r w:rsidR="00E463FB">
        <w:rPr>
          <w:rFonts w:cs="Arial"/>
          <w:sz w:val="24"/>
          <w:szCs w:val="24"/>
        </w:rPr>
        <w:t xml:space="preserve"> Zone</w:t>
      </w:r>
      <w:r>
        <w:rPr>
          <w:rFonts w:cs="Arial"/>
          <w:sz w:val="24"/>
          <w:szCs w:val="24"/>
        </w:rPr>
        <w:t>, but they may be others that could overlap our neigh</w:t>
      </w:r>
      <w:r w:rsidR="00E463FB">
        <w:rPr>
          <w:rFonts w:cs="Arial"/>
          <w:sz w:val="24"/>
          <w:szCs w:val="24"/>
        </w:rPr>
        <w:t xml:space="preserve">bouring LEPs. We will be working with </w:t>
      </w:r>
      <w:r>
        <w:rPr>
          <w:rFonts w:cs="Arial"/>
          <w:sz w:val="24"/>
          <w:szCs w:val="24"/>
        </w:rPr>
        <w:t>our overlapping LEPs to ensure that joint projects are captured in the submission.</w:t>
      </w:r>
    </w:p>
    <w:p w:rsidR="0067131D" w:rsidRDefault="0067131D" w:rsidP="00762EA2">
      <w:pPr>
        <w:rPr>
          <w:rFonts w:cs="Arial"/>
          <w:sz w:val="24"/>
          <w:szCs w:val="24"/>
        </w:rPr>
      </w:pPr>
    </w:p>
    <w:p w:rsidR="0067131D" w:rsidRDefault="0067131D" w:rsidP="00762EA2">
      <w:pPr>
        <w:rPr>
          <w:rFonts w:cs="Arial"/>
          <w:sz w:val="24"/>
          <w:szCs w:val="24"/>
        </w:rPr>
      </w:pPr>
      <w:r>
        <w:rPr>
          <w:rFonts w:cs="Arial"/>
          <w:sz w:val="24"/>
          <w:szCs w:val="24"/>
        </w:rPr>
        <w:t>F</w:t>
      </w:r>
      <w:r w:rsidRPr="00B825EF">
        <w:rPr>
          <w:rFonts w:cs="Arial"/>
          <w:sz w:val="24"/>
          <w:szCs w:val="24"/>
        </w:rPr>
        <w:t xml:space="preserve">rom the projects returned, a final selection will be made by the Department for International Trade. The 2015 NPH </w:t>
      </w:r>
      <w:proofErr w:type="spellStart"/>
      <w:r w:rsidRPr="00B825EF">
        <w:rPr>
          <w:rFonts w:cs="Arial"/>
          <w:sz w:val="24"/>
          <w:szCs w:val="24"/>
        </w:rPr>
        <w:t>pitchbook</w:t>
      </w:r>
      <w:proofErr w:type="spellEnd"/>
      <w:r w:rsidRPr="00B825EF">
        <w:rPr>
          <w:rFonts w:cs="Arial"/>
          <w:sz w:val="24"/>
          <w:szCs w:val="24"/>
        </w:rPr>
        <w:t xml:space="preserve"> contained 20 projects; based on investor </w:t>
      </w:r>
      <w:r w:rsidR="00E463FB" w:rsidRPr="00B825EF">
        <w:rPr>
          <w:rFonts w:cs="Arial"/>
          <w:sz w:val="24"/>
          <w:szCs w:val="24"/>
        </w:rPr>
        <w:t xml:space="preserve">feedback </w:t>
      </w:r>
      <w:r w:rsidR="00E463FB">
        <w:rPr>
          <w:rFonts w:cs="Arial"/>
          <w:sz w:val="24"/>
          <w:szCs w:val="24"/>
        </w:rPr>
        <w:t>the</w:t>
      </w:r>
      <w:r>
        <w:rPr>
          <w:rFonts w:cs="Arial"/>
          <w:sz w:val="24"/>
          <w:szCs w:val="24"/>
        </w:rPr>
        <w:t xml:space="preserve"> Department has indicated that they </w:t>
      </w:r>
      <w:r w:rsidR="00E463FB">
        <w:rPr>
          <w:rFonts w:cs="Arial"/>
          <w:sz w:val="24"/>
          <w:szCs w:val="24"/>
        </w:rPr>
        <w:t xml:space="preserve">do </w:t>
      </w:r>
      <w:proofErr w:type="gramStart"/>
      <w:r w:rsidR="00E463FB">
        <w:rPr>
          <w:rFonts w:cs="Arial"/>
          <w:sz w:val="24"/>
          <w:szCs w:val="24"/>
        </w:rPr>
        <w:t xml:space="preserve">not </w:t>
      </w:r>
      <w:r>
        <w:rPr>
          <w:rFonts w:cs="Arial"/>
          <w:sz w:val="24"/>
          <w:szCs w:val="24"/>
        </w:rPr>
        <w:t xml:space="preserve"> expect</w:t>
      </w:r>
      <w:proofErr w:type="gramEnd"/>
      <w:r>
        <w:rPr>
          <w:rFonts w:cs="Arial"/>
          <w:sz w:val="24"/>
          <w:szCs w:val="24"/>
        </w:rPr>
        <w:t xml:space="preserve"> to promote </w:t>
      </w:r>
      <w:r w:rsidRPr="00B825EF">
        <w:rPr>
          <w:rFonts w:cs="Arial"/>
          <w:sz w:val="24"/>
          <w:szCs w:val="24"/>
        </w:rPr>
        <w:t xml:space="preserve"> more than 20 projects in November’s portfolio, possibly fewer. </w:t>
      </w:r>
    </w:p>
    <w:p w:rsidR="0067131D" w:rsidRPr="003A195B" w:rsidRDefault="0067131D" w:rsidP="00762EA2">
      <w:pPr>
        <w:rPr>
          <w:rFonts w:cs="Arial"/>
          <w:sz w:val="24"/>
          <w:szCs w:val="24"/>
        </w:rPr>
      </w:pPr>
      <w:r w:rsidRPr="003A195B">
        <w:rPr>
          <w:rFonts w:cs="Arial"/>
          <w:sz w:val="24"/>
          <w:szCs w:val="24"/>
        </w:rPr>
        <w:t xml:space="preserve"> </w:t>
      </w:r>
    </w:p>
    <w:p w:rsidR="0067131D" w:rsidRDefault="0067131D" w:rsidP="00762EA2">
      <w:pPr>
        <w:rPr>
          <w:rFonts w:cs="Arial"/>
          <w:sz w:val="24"/>
          <w:szCs w:val="24"/>
        </w:rPr>
      </w:pPr>
      <w:r w:rsidRPr="00B825EF">
        <w:rPr>
          <w:rFonts w:cs="Arial"/>
          <w:sz w:val="24"/>
          <w:szCs w:val="24"/>
        </w:rPr>
        <w:t>In order to prepare these projects for a launch in November</w:t>
      </w:r>
      <w:proofErr w:type="gramStart"/>
      <w:r>
        <w:rPr>
          <w:rFonts w:cs="Arial"/>
          <w:sz w:val="24"/>
          <w:szCs w:val="24"/>
        </w:rPr>
        <w:t xml:space="preserve">, </w:t>
      </w:r>
      <w:r w:rsidRPr="00B825EF">
        <w:rPr>
          <w:rFonts w:cs="Arial"/>
          <w:b/>
          <w:bCs/>
          <w:sz w:val="24"/>
          <w:szCs w:val="24"/>
        </w:rPr>
        <w:t xml:space="preserve"> </w:t>
      </w:r>
      <w:r w:rsidRPr="0067131D">
        <w:rPr>
          <w:rFonts w:cs="Arial"/>
          <w:bCs/>
          <w:sz w:val="24"/>
          <w:szCs w:val="24"/>
        </w:rPr>
        <w:t>completed</w:t>
      </w:r>
      <w:proofErr w:type="gramEnd"/>
      <w:r w:rsidRPr="0067131D">
        <w:rPr>
          <w:rFonts w:cs="Arial"/>
          <w:bCs/>
          <w:sz w:val="24"/>
          <w:szCs w:val="24"/>
        </w:rPr>
        <w:t xml:space="preserve"> returns are required  by Friday 30th September</w:t>
      </w:r>
      <w:r w:rsidRPr="00B825EF">
        <w:rPr>
          <w:rFonts w:cs="Arial"/>
          <w:sz w:val="24"/>
          <w:szCs w:val="24"/>
        </w:rPr>
        <w:t>. The development of this investment portf</w:t>
      </w:r>
      <w:r w:rsidR="00E463FB">
        <w:rPr>
          <w:rFonts w:cs="Arial"/>
          <w:sz w:val="24"/>
          <w:szCs w:val="24"/>
        </w:rPr>
        <w:t>olio will help UK</w:t>
      </w:r>
      <w:r w:rsidRPr="00B825EF">
        <w:rPr>
          <w:rFonts w:cs="Arial"/>
          <w:sz w:val="24"/>
          <w:szCs w:val="24"/>
        </w:rPr>
        <w:t xml:space="preserve"> spearhead improved methods of pipeline management of capital projects, designed to create operational efficiencies for central and local government alike and to increase responsiveness to investor asks. </w:t>
      </w:r>
    </w:p>
    <w:p w:rsidR="0067131D" w:rsidRDefault="0067131D" w:rsidP="00762EA2">
      <w:pPr>
        <w:rPr>
          <w:rFonts w:cs="Arial"/>
          <w:sz w:val="24"/>
          <w:szCs w:val="24"/>
        </w:rPr>
      </w:pPr>
    </w:p>
    <w:p w:rsidR="0067131D" w:rsidRPr="00B825EF" w:rsidRDefault="0067131D" w:rsidP="00762EA2">
      <w:pPr>
        <w:rPr>
          <w:rFonts w:cs="Arial"/>
          <w:sz w:val="24"/>
          <w:szCs w:val="24"/>
        </w:rPr>
      </w:pPr>
      <w:r w:rsidRPr="00B825EF">
        <w:rPr>
          <w:rFonts w:cs="Arial"/>
          <w:sz w:val="24"/>
          <w:szCs w:val="24"/>
        </w:rPr>
        <w:t>On</w:t>
      </w:r>
      <w:r>
        <w:rPr>
          <w:rFonts w:cs="Arial"/>
          <w:sz w:val="24"/>
          <w:szCs w:val="24"/>
        </w:rPr>
        <w:t xml:space="preserve"> Wednesday 12th October, the Department </w:t>
      </w:r>
      <w:r w:rsidR="00E463FB">
        <w:rPr>
          <w:rFonts w:cs="Arial"/>
          <w:sz w:val="24"/>
          <w:szCs w:val="24"/>
        </w:rPr>
        <w:t xml:space="preserve">will </w:t>
      </w:r>
      <w:r w:rsidR="00E463FB" w:rsidRPr="00B825EF">
        <w:rPr>
          <w:rFonts w:cs="Arial"/>
          <w:sz w:val="24"/>
          <w:szCs w:val="24"/>
        </w:rPr>
        <w:t>host</w:t>
      </w:r>
      <w:r w:rsidRPr="00B825EF">
        <w:rPr>
          <w:rFonts w:cs="Arial"/>
          <w:sz w:val="24"/>
          <w:szCs w:val="24"/>
        </w:rPr>
        <w:t xml:space="preserve"> a meeting in the </w:t>
      </w:r>
      <w:r>
        <w:rPr>
          <w:rFonts w:cs="Arial"/>
          <w:sz w:val="24"/>
          <w:szCs w:val="24"/>
        </w:rPr>
        <w:t xml:space="preserve">North of England setting-out their plans for working with the LEPs </w:t>
      </w:r>
      <w:r w:rsidRPr="00B825EF">
        <w:rPr>
          <w:rFonts w:cs="Arial"/>
          <w:sz w:val="24"/>
          <w:szCs w:val="24"/>
        </w:rPr>
        <w:t>in th</w:t>
      </w:r>
      <w:r>
        <w:rPr>
          <w:rFonts w:cs="Arial"/>
          <w:sz w:val="24"/>
          <w:szCs w:val="24"/>
        </w:rPr>
        <w:t xml:space="preserve">e longer-term and </w:t>
      </w:r>
      <w:r w:rsidR="00E463FB">
        <w:rPr>
          <w:rFonts w:cs="Arial"/>
          <w:sz w:val="24"/>
          <w:szCs w:val="24"/>
        </w:rPr>
        <w:t xml:space="preserve">to </w:t>
      </w:r>
      <w:r>
        <w:rPr>
          <w:rFonts w:cs="Arial"/>
          <w:sz w:val="24"/>
          <w:szCs w:val="24"/>
        </w:rPr>
        <w:t xml:space="preserve">outline what </w:t>
      </w:r>
      <w:r w:rsidRPr="00B825EF">
        <w:rPr>
          <w:rFonts w:cs="Arial"/>
          <w:sz w:val="24"/>
          <w:szCs w:val="24"/>
        </w:rPr>
        <w:t xml:space="preserve">November’s portfolio will look like. </w:t>
      </w:r>
    </w:p>
    <w:p w:rsidR="0067131D" w:rsidRDefault="0067131D" w:rsidP="00762EA2">
      <w:pPr>
        <w:rPr>
          <w:rFonts w:cs="Arial"/>
          <w:sz w:val="24"/>
          <w:szCs w:val="24"/>
        </w:rPr>
      </w:pPr>
    </w:p>
    <w:p w:rsidR="0067131D" w:rsidRDefault="0067131D" w:rsidP="00762EA2">
      <w:pPr>
        <w:rPr>
          <w:rFonts w:cs="Arial"/>
          <w:sz w:val="24"/>
          <w:szCs w:val="24"/>
        </w:rPr>
      </w:pPr>
      <w:r>
        <w:rPr>
          <w:rFonts w:cs="Arial"/>
          <w:sz w:val="24"/>
          <w:szCs w:val="24"/>
        </w:rPr>
        <w:lastRenderedPageBreak/>
        <w:t>In order to meet the deadline, I am asking for the Investment and Regulation Board to delegate the final submission to me in consultation with the Chair and Rob Pearson as the lead Board member for Enterprise Zones.</w:t>
      </w:r>
    </w:p>
    <w:p w:rsidR="0067131D" w:rsidRDefault="0067131D" w:rsidP="00762EA2">
      <w:pPr>
        <w:rPr>
          <w:rFonts w:cs="Arial"/>
          <w:sz w:val="24"/>
          <w:szCs w:val="24"/>
        </w:rPr>
      </w:pPr>
    </w:p>
    <w:p w:rsidR="0067131D" w:rsidRDefault="0067131D" w:rsidP="00762EA2">
      <w:pPr>
        <w:rPr>
          <w:rFonts w:cs="Arial"/>
          <w:sz w:val="24"/>
          <w:szCs w:val="24"/>
        </w:rPr>
      </w:pPr>
    </w:p>
    <w:p w:rsidR="0067131D" w:rsidRPr="0067131D" w:rsidRDefault="0067131D" w:rsidP="00762EA2">
      <w:pPr>
        <w:pStyle w:val="ListParagraph"/>
        <w:numPr>
          <w:ilvl w:val="0"/>
          <w:numId w:val="4"/>
        </w:numPr>
        <w:rPr>
          <w:rFonts w:cs="Arial"/>
          <w:b/>
          <w:sz w:val="24"/>
          <w:szCs w:val="24"/>
        </w:rPr>
      </w:pPr>
      <w:r w:rsidRPr="0067131D">
        <w:rPr>
          <w:rFonts w:cs="Arial"/>
          <w:b/>
          <w:sz w:val="24"/>
          <w:szCs w:val="24"/>
        </w:rPr>
        <w:t>Recommendation</w:t>
      </w:r>
    </w:p>
    <w:p w:rsidR="0067131D" w:rsidRDefault="0067131D" w:rsidP="00762EA2">
      <w:pPr>
        <w:rPr>
          <w:rFonts w:cs="Arial"/>
          <w:sz w:val="24"/>
          <w:szCs w:val="24"/>
        </w:rPr>
      </w:pPr>
    </w:p>
    <w:p w:rsidR="0067131D" w:rsidRPr="0067131D" w:rsidRDefault="0067131D" w:rsidP="00762EA2">
      <w:pPr>
        <w:rPr>
          <w:rFonts w:cs="Arial"/>
          <w:b/>
          <w:sz w:val="24"/>
          <w:szCs w:val="24"/>
        </w:rPr>
      </w:pPr>
      <w:r w:rsidRPr="0067131D">
        <w:rPr>
          <w:rFonts w:cs="Arial"/>
          <w:b/>
          <w:sz w:val="24"/>
          <w:szCs w:val="24"/>
        </w:rPr>
        <w:t>That the Board delegate the final submission of projects for the Humber region to the LEP Chief Executive in consultation with the Chair of the Investment and Regulation Board and Rob Pearson as the lead Board member for Enterprise Zone.</w:t>
      </w:r>
    </w:p>
    <w:p w:rsidR="0067131D" w:rsidRPr="0067131D" w:rsidRDefault="0067131D" w:rsidP="00762EA2">
      <w:pPr>
        <w:rPr>
          <w:rFonts w:cs="Arial"/>
          <w:b/>
          <w:sz w:val="24"/>
          <w:szCs w:val="24"/>
        </w:rPr>
      </w:pPr>
    </w:p>
    <w:p w:rsidR="0067131D" w:rsidRDefault="0067131D" w:rsidP="00762EA2">
      <w:pPr>
        <w:rPr>
          <w:rFonts w:cs="Arial"/>
          <w:sz w:val="24"/>
          <w:szCs w:val="24"/>
        </w:rPr>
      </w:pPr>
    </w:p>
    <w:p w:rsidR="0067131D" w:rsidRPr="0067131D" w:rsidRDefault="0067131D" w:rsidP="00762EA2">
      <w:pPr>
        <w:rPr>
          <w:rFonts w:cs="Arial"/>
          <w:b/>
          <w:sz w:val="24"/>
          <w:szCs w:val="24"/>
        </w:rPr>
      </w:pPr>
      <w:r w:rsidRPr="0067131D">
        <w:rPr>
          <w:rFonts w:cs="Arial"/>
          <w:b/>
          <w:sz w:val="24"/>
          <w:szCs w:val="24"/>
        </w:rPr>
        <w:t>K Tailor</w:t>
      </w:r>
    </w:p>
    <w:p w:rsidR="0067131D" w:rsidRPr="0067131D" w:rsidRDefault="0067131D" w:rsidP="00762EA2">
      <w:pPr>
        <w:rPr>
          <w:rFonts w:cs="Arial"/>
          <w:b/>
          <w:sz w:val="24"/>
          <w:szCs w:val="24"/>
        </w:rPr>
      </w:pPr>
      <w:r w:rsidRPr="0067131D">
        <w:rPr>
          <w:rFonts w:cs="Arial"/>
          <w:b/>
          <w:sz w:val="24"/>
          <w:szCs w:val="24"/>
        </w:rPr>
        <w:t>22</w:t>
      </w:r>
      <w:r w:rsidRPr="0067131D">
        <w:rPr>
          <w:rFonts w:cs="Arial"/>
          <w:b/>
          <w:sz w:val="24"/>
          <w:szCs w:val="24"/>
          <w:vertAlign w:val="superscript"/>
        </w:rPr>
        <w:t>nd</w:t>
      </w:r>
      <w:r w:rsidRPr="0067131D">
        <w:rPr>
          <w:rFonts w:cs="Arial"/>
          <w:b/>
          <w:sz w:val="24"/>
          <w:szCs w:val="24"/>
        </w:rPr>
        <w:t xml:space="preserve"> August 2016</w:t>
      </w:r>
    </w:p>
    <w:p w:rsidR="0067131D" w:rsidRPr="0067131D" w:rsidRDefault="0067131D" w:rsidP="00762EA2">
      <w:pPr>
        <w:rPr>
          <w:rFonts w:cs="Arial"/>
          <w:b/>
          <w:sz w:val="24"/>
          <w:szCs w:val="24"/>
        </w:rPr>
      </w:pPr>
    </w:p>
    <w:p w:rsidR="005F3D52" w:rsidRPr="000C5647" w:rsidRDefault="005F3D52" w:rsidP="00762EA2">
      <w:pPr>
        <w:rPr>
          <w:b/>
          <w:sz w:val="24"/>
          <w:szCs w:val="24"/>
        </w:rPr>
      </w:pPr>
    </w:p>
    <w:sectPr w:rsidR="005F3D52" w:rsidRPr="000C5647" w:rsidSect="007F454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31D" w:rsidRDefault="0067131D" w:rsidP="0070730D">
      <w:r>
        <w:separator/>
      </w:r>
    </w:p>
  </w:endnote>
  <w:endnote w:type="continuationSeparator" w:id="0">
    <w:p w:rsidR="0067131D" w:rsidRDefault="0067131D" w:rsidP="007073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31D" w:rsidRDefault="008934AF">
    <w:pPr>
      <w:pStyle w:val="Footer"/>
      <w:jc w:val="right"/>
    </w:pPr>
    <w:fldSimple w:instr=" PAGE   \* MERGEFORMAT ">
      <w:r w:rsidR="001B1FB7">
        <w:rPr>
          <w:noProof/>
        </w:rPr>
        <w:t>2</w:t>
      </w:r>
    </w:fldSimple>
  </w:p>
  <w:p w:rsidR="0067131D" w:rsidRDefault="006713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31D" w:rsidRDefault="0067131D" w:rsidP="0070730D">
      <w:r>
        <w:separator/>
      </w:r>
    </w:p>
  </w:footnote>
  <w:footnote w:type="continuationSeparator" w:id="0">
    <w:p w:rsidR="0067131D" w:rsidRDefault="0067131D" w:rsidP="007073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31D" w:rsidRPr="00437AB6" w:rsidRDefault="0067131D" w:rsidP="0080589A">
    <w:pPr>
      <w:pStyle w:val="Header"/>
      <w:jc w:val="right"/>
      <w:rPr>
        <w:b/>
        <w:sz w:val="24"/>
        <w:szCs w:val="24"/>
      </w:rPr>
    </w:pPr>
    <w:r>
      <w:rPr>
        <w:b/>
        <w:sz w:val="24"/>
        <w:szCs w:val="24"/>
      </w:rPr>
      <w:t>Paper 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D57F1"/>
    <w:multiLevelType w:val="hybridMultilevel"/>
    <w:tmpl w:val="256C04A0"/>
    <w:lvl w:ilvl="0" w:tplc="736433B6">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4B10D4"/>
    <w:multiLevelType w:val="hybridMultilevel"/>
    <w:tmpl w:val="5CC6724E"/>
    <w:lvl w:ilvl="0" w:tplc="0E6A48B0">
      <w:start w:val="1"/>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D94696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E3339B7"/>
    <w:multiLevelType w:val="hybridMultilevel"/>
    <w:tmpl w:val="E09AEF4C"/>
    <w:lvl w:ilvl="0" w:tplc="C824A128">
      <w:start w:val="1"/>
      <w:numFmt w:val="decimal"/>
      <w:lvlText w:val="3.%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09A1DEF"/>
    <w:multiLevelType w:val="hybridMultilevel"/>
    <w:tmpl w:val="225692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1A305BF"/>
    <w:multiLevelType w:val="hybridMultilevel"/>
    <w:tmpl w:val="60CAA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656353D6"/>
    <w:multiLevelType w:val="multilevel"/>
    <w:tmpl w:val="6896E306"/>
    <w:lvl w:ilvl="0">
      <w:start w:val="1"/>
      <w:numFmt w:val="decimal"/>
      <w:lvlText w:val="%1."/>
      <w:lvlJc w:val="left"/>
      <w:pPr>
        <w:ind w:left="360" w:hanging="360"/>
      </w:pPr>
    </w:lvl>
    <w:lvl w:ilvl="1">
      <w:start w:val="1"/>
      <w:numFmt w:val="decimal"/>
      <w:pStyle w:val="Reporttext"/>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AB55DC1"/>
    <w:multiLevelType w:val="hybridMultilevel"/>
    <w:tmpl w:val="014AC6D4"/>
    <w:lvl w:ilvl="0" w:tplc="736433B6">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BF26657"/>
    <w:multiLevelType w:val="hybridMultilevel"/>
    <w:tmpl w:val="DAC410CE"/>
    <w:lvl w:ilvl="0" w:tplc="89AE7FF8">
      <w:start w:val="1"/>
      <w:numFmt w:val="decimal"/>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B412D1B"/>
    <w:multiLevelType w:val="hybridMultilevel"/>
    <w:tmpl w:val="3CDAC60E"/>
    <w:lvl w:ilvl="0" w:tplc="13784CB4">
      <w:start w:val="1"/>
      <w:numFmt w:val="decimal"/>
      <w:lvlText w:val="4.%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CB871F2"/>
    <w:multiLevelType w:val="hybridMultilevel"/>
    <w:tmpl w:val="E30E3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F4009B6"/>
    <w:multiLevelType w:val="hybridMultilevel"/>
    <w:tmpl w:val="6B749C5E"/>
    <w:lvl w:ilvl="0" w:tplc="C824A128">
      <w:start w:val="1"/>
      <w:numFmt w:val="decimal"/>
      <w:lvlText w:val="3.%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0"/>
  </w:num>
  <w:num w:numId="3">
    <w:abstractNumId w:val="8"/>
  </w:num>
  <w:num w:numId="4">
    <w:abstractNumId w:val="6"/>
  </w:num>
  <w:num w:numId="5">
    <w:abstractNumId w:val="4"/>
  </w:num>
  <w:num w:numId="6">
    <w:abstractNumId w:val="1"/>
  </w:num>
  <w:num w:numId="7">
    <w:abstractNumId w:val="0"/>
  </w:num>
  <w:num w:numId="8">
    <w:abstractNumId w:val="7"/>
  </w:num>
  <w:num w:numId="9">
    <w:abstractNumId w:val="11"/>
  </w:num>
  <w:num w:numId="10">
    <w:abstractNumId w:val="3"/>
  </w:num>
  <w:num w:numId="11">
    <w:abstractNumId w:val="9"/>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31D4B"/>
    <w:rsid w:val="00073337"/>
    <w:rsid w:val="000C5647"/>
    <w:rsid w:val="000E713A"/>
    <w:rsid w:val="000F4F58"/>
    <w:rsid w:val="00122E0B"/>
    <w:rsid w:val="001B1FB7"/>
    <w:rsid w:val="001E4BC6"/>
    <w:rsid w:val="00213816"/>
    <w:rsid w:val="0024379A"/>
    <w:rsid w:val="002E1ED5"/>
    <w:rsid w:val="003A0276"/>
    <w:rsid w:val="003C17B2"/>
    <w:rsid w:val="004003A3"/>
    <w:rsid w:val="00403A58"/>
    <w:rsid w:val="00403DB4"/>
    <w:rsid w:val="00405E27"/>
    <w:rsid w:val="00427CA1"/>
    <w:rsid w:val="00437AB6"/>
    <w:rsid w:val="004D7041"/>
    <w:rsid w:val="005F3D52"/>
    <w:rsid w:val="00606013"/>
    <w:rsid w:val="0067131D"/>
    <w:rsid w:val="006E726E"/>
    <w:rsid w:val="0070730D"/>
    <w:rsid w:val="00747B40"/>
    <w:rsid w:val="00762EA2"/>
    <w:rsid w:val="00763B93"/>
    <w:rsid w:val="007C44A9"/>
    <w:rsid w:val="007F4544"/>
    <w:rsid w:val="0080589A"/>
    <w:rsid w:val="0082372B"/>
    <w:rsid w:val="00842A79"/>
    <w:rsid w:val="00876D05"/>
    <w:rsid w:val="008934AF"/>
    <w:rsid w:val="008C58D9"/>
    <w:rsid w:val="00927523"/>
    <w:rsid w:val="009505E5"/>
    <w:rsid w:val="00974E68"/>
    <w:rsid w:val="009C60F1"/>
    <w:rsid w:val="00A74702"/>
    <w:rsid w:val="00AE71B1"/>
    <w:rsid w:val="00B07C93"/>
    <w:rsid w:val="00B21422"/>
    <w:rsid w:val="00B943A9"/>
    <w:rsid w:val="00BE118F"/>
    <w:rsid w:val="00C2074E"/>
    <w:rsid w:val="00D8094F"/>
    <w:rsid w:val="00DE2217"/>
    <w:rsid w:val="00DE46BC"/>
    <w:rsid w:val="00E25BBC"/>
    <w:rsid w:val="00E26ED5"/>
    <w:rsid w:val="00E463FB"/>
    <w:rsid w:val="00E945C4"/>
    <w:rsid w:val="00EA3499"/>
    <w:rsid w:val="00F31D4B"/>
    <w:rsid w:val="00F72E90"/>
    <w:rsid w:val="00F800DA"/>
    <w:rsid w:val="00FA02CF"/>
    <w:rsid w:val="00FB23F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89A"/>
    <w:pPr>
      <w:jc w:val="both"/>
    </w:pPr>
    <w:rPr>
      <w:rFonts w:ascii="Arial" w:hAnsi="Arial"/>
      <w:sz w:val="22"/>
      <w:szCs w:val="22"/>
      <w:lang w:eastAsia="en-US"/>
    </w:rPr>
  </w:style>
  <w:style w:type="paragraph" w:styleId="Heading1">
    <w:name w:val="heading 1"/>
    <w:basedOn w:val="Normal"/>
    <w:next w:val="Normal"/>
    <w:link w:val="Heading1Char"/>
    <w:uiPriority w:val="9"/>
    <w:qFormat/>
    <w:rsid w:val="008C58D9"/>
    <w:pPr>
      <w:outlineLvl w:val="0"/>
    </w:pPr>
    <w:rPr>
      <w:sz w:val="28"/>
    </w:rPr>
  </w:style>
  <w:style w:type="paragraph" w:styleId="Heading2">
    <w:name w:val="heading 2"/>
    <w:basedOn w:val="Normal"/>
    <w:next w:val="Reporttext"/>
    <w:link w:val="Heading2Char"/>
    <w:uiPriority w:val="9"/>
    <w:qFormat/>
    <w:rsid w:val="008C58D9"/>
    <w:pPr>
      <w:keepNext/>
      <w:numPr>
        <w:numId w:val="3"/>
      </w:numPr>
      <w:spacing w:before="220" w:after="220"/>
      <w:ind w:left="360"/>
      <w:outlineLvl w:val="1"/>
    </w:pPr>
    <w:rPr>
      <w:rFonts w:eastAsia="Times New Roman" w:cs="Arial"/>
      <w:b/>
      <w:bCs/>
      <w:i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8D9"/>
    <w:rPr>
      <w:rFonts w:ascii="Arial" w:eastAsia="Calibri" w:hAnsi="Arial" w:cs="Times New Roman"/>
      <w:sz w:val="28"/>
    </w:rPr>
  </w:style>
  <w:style w:type="character" w:customStyle="1" w:styleId="Heading2Char">
    <w:name w:val="Heading 2 Char"/>
    <w:basedOn w:val="DefaultParagraphFont"/>
    <w:link w:val="Heading2"/>
    <w:uiPriority w:val="9"/>
    <w:rsid w:val="008C58D9"/>
    <w:rPr>
      <w:rFonts w:ascii="Arial" w:eastAsia="Times New Roman" w:hAnsi="Arial" w:cs="Arial"/>
      <w:b/>
      <w:bCs/>
      <w:iCs/>
      <w:szCs w:val="24"/>
      <w:u w:val="single"/>
    </w:rPr>
  </w:style>
  <w:style w:type="paragraph" w:styleId="ListParagraph">
    <w:name w:val="List Paragraph"/>
    <w:basedOn w:val="Normal"/>
    <w:uiPriority w:val="34"/>
    <w:qFormat/>
    <w:rsid w:val="008C58D9"/>
    <w:pPr>
      <w:spacing w:after="220"/>
      <w:ind w:left="720"/>
    </w:pPr>
  </w:style>
  <w:style w:type="paragraph" w:styleId="Header">
    <w:name w:val="header"/>
    <w:basedOn w:val="Normal"/>
    <w:link w:val="HeaderChar"/>
    <w:uiPriority w:val="99"/>
    <w:semiHidden/>
    <w:unhideWhenUsed/>
    <w:rsid w:val="0070730D"/>
    <w:pPr>
      <w:tabs>
        <w:tab w:val="center" w:pos="4513"/>
        <w:tab w:val="right" w:pos="9026"/>
      </w:tabs>
    </w:pPr>
  </w:style>
  <w:style w:type="character" w:customStyle="1" w:styleId="HeaderChar">
    <w:name w:val="Header Char"/>
    <w:basedOn w:val="DefaultParagraphFont"/>
    <w:link w:val="Header"/>
    <w:uiPriority w:val="99"/>
    <w:semiHidden/>
    <w:rsid w:val="0070730D"/>
    <w:rPr>
      <w:rFonts w:ascii="Arial" w:eastAsia="Calibri" w:hAnsi="Arial" w:cs="Times New Roman"/>
      <w:sz w:val="20"/>
    </w:rPr>
  </w:style>
  <w:style w:type="paragraph" w:styleId="Footer">
    <w:name w:val="footer"/>
    <w:basedOn w:val="Normal"/>
    <w:link w:val="FooterChar"/>
    <w:uiPriority w:val="99"/>
    <w:unhideWhenUsed/>
    <w:rsid w:val="0070730D"/>
    <w:pPr>
      <w:tabs>
        <w:tab w:val="center" w:pos="4513"/>
        <w:tab w:val="right" w:pos="9026"/>
      </w:tabs>
    </w:pPr>
  </w:style>
  <w:style w:type="character" w:customStyle="1" w:styleId="FooterChar">
    <w:name w:val="Footer Char"/>
    <w:basedOn w:val="DefaultParagraphFont"/>
    <w:link w:val="Footer"/>
    <w:uiPriority w:val="99"/>
    <w:rsid w:val="0070730D"/>
    <w:rPr>
      <w:rFonts w:ascii="Arial" w:eastAsia="Calibri" w:hAnsi="Arial" w:cs="Times New Roman"/>
      <w:sz w:val="20"/>
    </w:rPr>
  </w:style>
  <w:style w:type="paragraph" w:customStyle="1" w:styleId="Reporttext">
    <w:name w:val="Report text"/>
    <w:basedOn w:val="ListParagraph"/>
    <w:qFormat/>
    <w:rsid w:val="0080589A"/>
    <w:pPr>
      <w:numPr>
        <w:ilvl w:val="1"/>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89A"/>
    <w:pPr>
      <w:jc w:val="both"/>
    </w:pPr>
    <w:rPr>
      <w:rFonts w:ascii="Arial" w:hAnsi="Arial"/>
      <w:sz w:val="22"/>
      <w:szCs w:val="22"/>
      <w:lang w:eastAsia="en-US"/>
    </w:rPr>
  </w:style>
  <w:style w:type="paragraph" w:styleId="Heading1">
    <w:name w:val="heading 1"/>
    <w:basedOn w:val="Normal"/>
    <w:next w:val="Normal"/>
    <w:link w:val="Heading1Char"/>
    <w:uiPriority w:val="9"/>
    <w:qFormat/>
    <w:rsid w:val="008C58D9"/>
    <w:pPr>
      <w:outlineLvl w:val="0"/>
    </w:pPr>
    <w:rPr>
      <w:sz w:val="28"/>
    </w:rPr>
  </w:style>
  <w:style w:type="paragraph" w:styleId="Heading2">
    <w:name w:val="heading 2"/>
    <w:basedOn w:val="Normal"/>
    <w:next w:val="Reporttext"/>
    <w:link w:val="Heading2Char"/>
    <w:uiPriority w:val="9"/>
    <w:qFormat/>
    <w:rsid w:val="008C58D9"/>
    <w:pPr>
      <w:keepNext/>
      <w:numPr>
        <w:numId w:val="3"/>
      </w:numPr>
      <w:spacing w:before="220" w:after="220"/>
      <w:ind w:left="360"/>
      <w:outlineLvl w:val="1"/>
    </w:pPr>
    <w:rPr>
      <w:rFonts w:eastAsia="Times New Roman" w:cs="Arial"/>
      <w:b/>
      <w:bCs/>
      <w:i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8D9"/>
    <w:rPr>
      <w:rFonts w:ascii="Arial" w:eastAsia="Calibri" w:hAnsi="Arial" w:cs="Times New Roman"/>
      <w:sz w:val="28"/>
    </w:rPr>
  </w:style>
  <w:style w:type="character" w:customStyle="1" w:styleId="Heading2Char">
    <w:name w:val="Heading 2 Char"/>
    <w:basedOn w:val="DefaultParagraphFont"/>
    <w:link w:val="Heading2"/>
    <w:uiPriority w:val="9"/>
    <w:rsid w:val="008C58D9"/>
    <w:rPr>
      <w:rFonts w:ascii="Arial" w:eastAsia="Times New Roman" w:hAnsi="Arial" w:cs="Arial"/>
      <w:b/>
      <w:bCs/>
      <w:iCs/>
      <w:szCs w:val="24"/>
      <w:u w:val="single"/>
    </w:rPr>
  </w:style>
  <w:style w:type="paragraph" w:styleId="ListParagraph">
    <w:name w:val="List Paragraph"/>
    <w:basedOn w:val="Normal"/>
    <w:uiPriority w:val="34"/>
    <w:qFormat/>
    <w:rsid w:val="008C58D9"/>
    <w:pPr>
      <w:spacing w:after="220"/>
      <w:ind w:left="720"/>
    </w:pPr>
  </w:style>
  <w:style w:type="paragraph" w:styleId="Header">
    <w:name w:val="header"/>
    <w:basedOn w:val="Normal"/>
    <w:link w:val="HeaderChar"/>
    <w:uiPriority w:val="99"/>
    <w:semiHidden/>
    <w:unhideWhenUsed/>
    <w:rsid w:val="0070730D"/>
    <w:pPr>
      <w:tabs>
        <w:tab w:val="center" w:pos="4513"/>
        <w:tab w:val="right" w:pos="9026"/>
      </w:tabs>
    </w:pPr>
  </w:style>
  <w:style w:type="character" w:customStyle="1" w:styleId="HeaderChar">
    <w:name w:val="Header Char"/>
    <w:basedOn w:val="DefaultParagraphFont"/>
    <w:link w:val="Header"/>
    <w:uiPriority w:val="99"/>
    <w:semiHidden/>
    <w:rsid w:val="0070730D"/>
    <w:rPr>
      <w:rFonts w:ascii="Arial" w:eastAsia="Calibri" w:hAnsi="Arial" w:cs="Times New Roman"/>
      <w:sz w:val="20"/>
    </w:rPr>
  </w:style>
  <w:style w:type="paragraph" w:styleId="Footer">
    <w:name w:val="footer"/>
    <w:basedOn w:val="Normal"/>
    <w:link w:val="FooterChar"/>
    <w:uiPriority w:val="99"/>
    <w:unhideWhenUsed/>
    <w:rsid w:val="0070730D"/>
    <w:pPr>
      <w:tabs>
        <w:tab w:val="center" w:pos="4513"/>
        <w:tab w:val="right" w:pos="9026"/>
      </w:tabs>
    </w:pPr>
  </w:style>
  <w:style w:type="character" w:customStyle="1" w:styleId="FooterChar">
    <w:name w:val="Footer Char"/>
    <w:basedOn w:val="DefaultParagraphFont"/>
    <w:link w:val="Footer"/>
    <w:uiPriority w:val="99"/>
    <w:rsid w:val="0070730D"/>
    <w:rPr>
      <w:rFonts w:ascii="Arial" w:eastAsia="Calibri" w:hAnsi="Arial" w:cs="Times New Roman"/>
      <w:sz w:val="20"/>
    </w:rPr>
  </w:style>
  <w:style w:type="paragraph" w:customStyle="1" w:styleId="Reporttext">
    <w:name w:val="Report text"/>
    <w:basedOn w:val="ListParagraph"/>
    <w:qFormat/>
    <w:rsid w:val="0080589A"/>
    <w:pPr>
      <w:numPr>
        <w:ilvl w:val="1"/>
        <w:numId w:val="4"/>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Chambergroup</Company>
  <LinksUpToDate>false</LinksUpToDate>
  <CharactersWithSpaces>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Pallett Tracy</dc:creator>
  <cp:lastModifiedBy>Administrator</cp:lastModifiedBy>
  <cp:revision>6</cp:revision>
  <dcterms:created xsi:type="dcterms:W3CDTF">2016-08-24T14:00:00Z</dcterms:created>
  <dcterms:modified xsi:type="dcterms:W3CDTF">2016-08-26T07:59:00Z</dcterms:modified>
</cp:coreProperties>
</file>